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 w:cs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201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年青岛市青少年足球锦标赛</w:t>
      </w:r>
      <w:r>
        <w:rPr>
          <w:rFonts w:hint="eastAsia" w:ascii="宋体" w:hAnsi="宋体" w:cs="宋体"/>
          <w:b/>
          <w:bCs w:val="0"/>
          <w:sz w:val="36"/>
          <w:szCs w:val="36"/>
          <w:lang w:eastAsia="zh-CN"/>
        </w:rPr>
        <w:t>注册办法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一、球员注册材料及要求：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1、为了保护注册运动员及注册单位的合法权益，应由注册运动员法定监护人填写</w:t>
      </w:r>
      <w:bookmarkStart w:id="0" w:name="_Hlk509771823"/>
      <w:r>
        <w:rPr>
          <w:rFonts w:hint="eastAsia" w:ascii="仿宋" w:hAnsi="仿宋" w:eastAsia="仿宋" w:cs="仿宋"/>
          <w:sz w:val="32"/>
          <w:szCs w:val="32"/>
        </w:rPr>
        <w:t>《青岛市足球协会业余运动员注册表》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，并在相关信息中签字，注册单位盖本单位公章确认。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2、注册运动员应向注册单位提交以下注册材料：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（1）《青岛市足球协会业余运动员注册表》原件；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（2）个人近期免冠白底标准证件照片（JPG格式），该照片应与注册表提交的照片相一致。电子版照片名称的注明格式，应为注册运动员的真实姓名；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使用“扫描全能王”手机软件扫描身份证正、反面（JPG格式）。扫描件名称的注明格式，应为注册运动员：真实姓名+身份证（正）,真实姓名+身份证（反）（例如，李明+身份证（正），李明+身份证（反））；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</w:t>
      </w:r>
      <w:bookmarkStart w:id="1" w:name="_Hlk509772030"/>
      <w:r>
        <w:rPr>
          <w:rFonts w:hint="eastAsia" w:ascii="仿宋" w:hAnsi="仿宋" w:eastAsia="仿宋" w:cs="仿宋"/>
          <w:sz w:val="32"/>
          <w:szCs w:val="32"/>
        </w:rPr>
        <w:t>使用“扫描全能王”手机软件扫描盖学校公章的学籍表</w:t>
      </w:r>
      <w:bookmarkEnd w:id="1"/>
      <w:r>
        <w:rPr>
          <w:rFonts w:hint="eastAsia" w:ascii="仿宋" w:hAnsi="仿宋" w:eastAsia="仿宋" w:cs="仿宋"/>
          <w:sz w:val="32"/>
          <w:szCs w:val="32"/>
        </w:rPr>
        <w:t>（JPG格式）。扫描件名称的注明格式，应为注册运动员的真实姓名+学籍表（例如，李明+学籍表）；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（5）使用“扫描全能王”手机软件扫描注册运动员个人户口本单页（JPG格式）。扫描件名称的注明格式，应为注册运动员的真实姓名+户口本（例如，李明+户口本）；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）电子版</w:t>
      </w:r>
      <w:bookmarkStart w:id="2" w:name="_Hlk509772275"/>
      <w:r>
        <w:rPr>
          <w:rFonts w:hint="eastAsia" w:ascii="仿宋" w:hAnsi="仿宋" w:eastAsia="仿宋" w:cs="仿宋"/>
          <w:sz w:val="32"/>
          <w:szCs w:val="32"/>
        </w:rPr>
        <w:t>《青岛足协业余运动员注册登记表》</w:t>
      </w:r>
      <w:bookmarkEnd w:id="2"/>
      <w:r>
        <w:rPr>
          <w:rFonts w:hint="eastAsia" w:ascii="仿宋" w:hAnsi="仿宋" w:eastAsia="仿宋" w:cs="仿宋"/>
          <w:sz w:val="32"/>
          <w:szCs w:val="32"/>
        </w:rPr>
        <w:t>，电子版登记表名称的注明格式，应为注册运动员的真实姓名+注册登记表（例如，李明+注册登记表）；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）以注册运动员的姓名建立电子版文件夹，将上述所有电子版注册材料保存至该文件夹。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3、注册单位在收到注册运动员相关注册材料后，应完成以下程序：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每名注册运动员的《青岛市足球协会业余运动员注册表》必须盖注册单位公章，并使用“扫描全能王”手机软件进行扫描（JPG格式）。扫描件名称的注明格式，应为注册运动员的真实姓名+注册表（例如，李明+注册表），并保存至相应注册运动员的文件夹内；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如注册单位与注册运动员之间签署了培训协议，应使用“扫描全能王”手机软件将培训协议原件进行扫描（PDF格式），扫描件名称的注明格式，应为注册运动员的真实姓名+培训协议（例如，李明+培训协议），并保存至相应注册运动员的文件夹内；</w:t>
      </w:r>
    </w:p>
    <w:p>
      <w:pPr>
        <w:ind w:firstLine="57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（3）将每名注册运动员的《青岛足协业余运动员注册登记表》进行汇总，填报</w:t>
      </w:r>
      <w:bookmarkStart w:id="3" w:name="_Hlk509809367"/>
      <w:r>
        <w:rPr>
          <w:rFonts w:hint="eastAsia" w:ascii="仿宋" w:hAnsi="仿宋" w:eastAsia="仿宋" w:cs="仿宋"/>
          <w:sz w:val="32"/>
          <w:szCs w:val="32"/>
        </w:rPr>
        <w:t>《青岛足协业余运动员注册登记汇总表》</w:t>
      </w:r>
      <w:bookmarkEnd w:id="3"/>
      <w:r>
        <w:rPr>
          <w:rFonts w:hint="eastAsia" w:ascii="仿宋" w:hAnsi="仿宋" w:eastAsia="仿宋" w:cs="仿宋"/>
          <w:sz w:val="32"/>
          <w:szCs w:val="32"/>
        </w:rPr>
        <w:t>。电子版登记汇总表名称的注明格式，应为注册单位+注册登记表（例如，青岛光明小学+运动员注册登记汇总表）；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、青岛足协需要的纸质材料：注册表、培训协议、注册登记表、注册登记汇总表（原件盖公章）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三、注册材料提交至青岛足协技术部，联系人：王振杰，联系电话：58708559。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E1882"/>
    <w:rsid w:val="219C195B"/>
    <w:rsid w:val="2C4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jiaolong</dc:creator>
  <cp:lastModifiedBy>zhao</cp:lastModifiedBy>
  <dcterms:modified xsi:type="dcterms:W3CDTF">2019-06-21T02:32:54Z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